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D8FE" w14:textId="3C312AE6" w:rsidR="003E3E3A" w:rsidRPr="00FF27DD" w:rsidRDefault="00B57215" w:rsidP="00FF27DD">
      <w:pPr>
        <w:pStyle w:val="NCCC"/>
      </w:pPr>
      <w:r>
        <w:rPr>
          <w:noProof/>
        </w:rPr>
        <w:drawing>
          <wp:anchor distT="0" distB="0" distL="114300" distR="114300" simplePos="0" relativeHeight="251659264" behindDoc="0" locked="1" layoutInCell="1" allowOverlap="1" wp14:anchorId="10B5B260" wp14:editId="2588CED0">
            <wp:simplePos x="0" y="0"/>
            <wp:positionH relativeFrom="column">
              <wp:posOffset>0</wp:posOffset>
            </wp:positionH>
            <wp:positionV relativeFrom="paragraph">
              <wp:posOffset>0</wp:posOffset>
            </wp:positionV>
            <wp:extent cx="1847088" cy="713232"/>
            <wp:effectExtent l="0" t="0" r="1270" b="0"/>
            <wp:wrapNone/>
            <wp:docPr id="1" name="Picture 1" descr="C:\Users\pdaboll\AppData\Local\Microsoft\Windows\INetCache\Content.Outlook\8BPTGTBL\SUNY-Niagara-Logo_OnLight_SmoothSwas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boll\AppData\Local\Microsoft\Windows\INetCache\Content.Outlook\8BPTGTBL\SUNY-Niagara-Logo_OnLight_SmoothSwash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088"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SUNY </w:t>
      </w:r>
      <w:r w:rsidR="003E3E3A" w:rsidRPr="00FF27DD">
        <w:t>NIAGARA</w:t>
      </w:r>
    </w:p>
    <w:p w14:paraId="51C28ABD" w14:textId="2D4DDC28" w:rsidR="00E15E6E" w:rsidRPr="00E15E6E" w:rsidRDefault="00AF4B05" w:rsidP="00926F25">
      <w:pPr>
        <w:pStyle w:val="ProgramName"/>
      </w:pPr>
      <w:r>
        <w:t>Public Safety</w:t>
      </w:r>
      <w:r w:rsidR="002E4146">
        <w:t>, A.</w:t>
      </w:r>
      <w:r>
        <w:t>A.</w:t>
      </w:r>
      <w:r w:rsidR="002E4146">
        <w:t>S</w:t>
      </w:r>
      <w:r w:rsidR="00E15E6E">
        <w:t>.</w:t>
      </w:r>
      <w:r w:rsidR="00BC36FA">
        <w:br/>
      </w:r>
    </w:p>
    <w:p w14:paraId="7C918181" w14:textId="0A9A9AAB" w:rsidR="001552F0" w:rsidRDefault="001552F0" w:rsidP="009E5D83">
      <w:pPr>
        <w:rPr>
          <w:rFonts w:ascii="Helvetica" w:hAnsi="Helvetica"/>
          <w:b/>
          <w:color w:val="004A79"/>
          <w:szCs w:val="28"/>
        </w:rPr>
        <w:sectPr w:rsidR="001552F0" w:rsidSect="00591D20">
          <w:footerReference w:type="default" r:id="rId9"/>
          <w:type w:val="continuous"/>
          <w:pgSz w:w="12240" w:h="15840"/>
          <w:pgMar w:top="907" w:right="907" w:bottom="907" w:left="907" w:header="720" w:footer="720" w:gutter="0"/>
          <w:cols w:space="720"/>
          <w:docGrid w:linePitch="360"/>
        </w:sectPr>
      </w:pPr>
    </w:p>
    <w:p w14:paraId="75221D9B" w14:textId="77777777" w:rsidR="009E5D83" w:rsidRDefault="009E5D83" w:rsidP="00B57215">
      <w:pPr>
        <w:pStyle w:val="Headline"/>
        <w:spacing w:after="240"/>
      </w:pPr>
      <w:r w:rsidRPr="009E5D83">
        <w:t>Overview</w:t>
      </w:r>
    </w:p>
    <w:p w14:paraId="459138F7" w14:textId="74AC3419" w:rsidR="00B55DA5" w:rsidRDefault="00F96F80" w:rsidP="00E621D7">
      <w:pPr>
        <w:rPr>
          <w:sz w:val="19"/>
          <w:szCs w:val="19"/>
        </w:rPr>
      </w:pPr>
      <w:r w:rsidRPr="007B0EB5">
        <w:rPr>
          <w:sz w:val="19"/>
          <w:szCs w:val="19"/>
        </w:rPr>
        <w:t>The Public Safety AAS degree is designed to establish a pathway from the academic discipline of criminal justice to the practice of policing in New York State. The program combines instruction in fundamental criminal justice principles and educates students in how those principles are implemented in a policing context. Half of the program consists of the 30-credit Law Enforcement Training Academy. While students are not restricted from entering the program based on age, it should be noted that there are age restrictions for appointment as a Police Officer.</w:t>
      </w:r>
    </w:p>
    <w:p w14:paraId="0D578C36" w14:textId="77777777" w:rsidR="007B0EB5" w:rsidRPr="007B0EB5" w:rsidRDefault="007B0EB5" w:rsidP="00E621D7">
      <w:pPr>
        <w:rPr>
          <w:sz w:val="19"/>
          <w:szCs w:val="19"/>
        </w:rPr>
      </w:pPr>
    </w:p>
    <w:p w14:paraId="30AEBA62" w14:textId="77777777" w:rsidR="009E5D83" w:rsidRPr="009E5D83" w:rsidRDefault="009E5D83" w:rsidP="00FF2CC6">
      <w:pPr>
        <w:pStyle w:val="Headline"/>
        <w:rPr>
          <w:rFonts w:ascii="Helvetica" w:hAnsi="Helvetica"/>
          <w:b w:val="0"/>
        </w:rPr>
      </w:pPr>
      <w:r>
        <w:t>Contact</w:t>
      </w:r>
    </w:p>
    <w:p w14:paraId="0475E396" w14:textId="77777777" w:rsidR="009E5D83" w:rsidRPr="00C5771E" w:rsidRDefault="009E5D83" w:rsidP="00C5771E">
      <w:pPr>
        <w:rPr>
          <w:b/>
        </w:rPr>
      </w:pPr>
      <w:r w:rsidRPr="00C5771E">
        <w:rPr>
          <w:b/>
        </w:rPr>
        <w:t xml:space="preserve">Program Coordinator </w:t>
      </w:r>
    </w:p>
    <w:p w14:paraId="66310440" w14:textId="77777777" w:rsidR="004872BA" w:rsidRDefault="004872BA" w:rsidP="00C5771E">
      <w:r w:rsidRPr="004872BA">
        <w:t>Theodore P. Skotnicki</w:t>
      </w:r>
    </w:p>
    <w:p w14:paraId="162C6B80" w14:textId="35C2C63C" w:rsidR="009E5D83" w:rsidRDefault="00681014" w:rsidP="00C5771E">
      <w:r w:rsidRPr="00681014">
        <w:t>716-614-</w:t>
      </w:r>
      <w:r w:rsidR="009B0F87">
        <w:t>67</w:t>
      </w:r>
      <w:r w:rsidR="004872BA">
        <w:t>49</w:t>
      </w:r>
    </w:p>
    <w:p w14:paraId="3C988B23" w14:textId="5DCAF49C" w:rsidR="009E5D83" w:rsidRDefault="006655AD" w:rsidP="00C5771E">
      <w:hyperlink r:id="rId10" w:history="1">
        <w:r w:rsidR="004872BA" w:rsidRPr="002C28CC">
          <w:rPr>
            <w:rStyle w:val="Hyperlink"/>
          </w:rPr>
          <w:t>skotnick@niagaracc.suny.edu</w:t>
        </w:r>
      </w:hyperlink>
    </w:p>
    <w:p w14:paraId="0CE41C4A" w14:textId="77777777" w:rsidR="00B255DA" w:rsidRDefault="00B255DA" w:rsidP="00C5771E">
      <w:pPr>
        <w:rPr>
          <w:b/>
        </w:rPr>
      </w:pPr>
    </w:p>
    <w:p w14:paraId="431E8858" w14:textId="69E4E2F7" w:rsidR="009E5D83" w:rsidRPr="00C5771E" w:rsidRDefault="009E5D83" w:rsidP="00C5771E">
      <w:pPr>
        <w:rPr>
          <w:b/>
        </w:rPr>
      </w:pPr>
      <w:r w:rsidRPr="00C5771E">
        <w:rPr>
          <w:b/>
        </w:rPr>
        <w:t>Division</w:t>
      </w:r>
    </w:p>
    <w:p w14:paraId="7AECB7B3" w14:textId="6D2B9D06" w:rsidR="00681014" w:rsidRDefault="00A131A7" w:rsidP="00C5771E">
      <w:r>
        <w:t xml:space="preserve">Arts, </w:t>
      </w:r>
      <w:r w:rsidR="00FC30FE">
        <w:t xml:space="preserve">Humanities </w:t>
      </w:r>
      <w:r>
        <w:t>&amp;</w:t>
      </w:r>
      <w:r w:rsidR="00FC30FE">
        <w:t xml:space="preserve"> Social Sciences</w:t>
      </w:r>
    </w:p>
    <w:p w14:paraId="54CFCE57" w14:textId="692E6AAA" w:rsidR="00681014" w:rsidRDefault="00E4260B" w:rsidP="00C5771E">
      <w:r>
        <w:t>716-614-6710 (E-238)</w:t>
      </w:r>
    </w:p>
    <w:p w14:paraId="34BED958" w14:textId="18A4D9CA" w:rsidR="006655AD" w:rsidRDefault="006655AD" w:rsidP="00C5771E"/>
    <w:p w14:paraId="52C999BA" w14:textId="77777777" w:rsidR="006655AD" w:rsidRDefault="006655AD" w:rsidP="006655AD">
      <w:pPr>
        <w:rPr>
          <w:i/>
        </w:rPr>
      </w:pPr>
      <w:r>
        <w:rPr>
          <w:i/>
        </w:rPr>
        <w:t xml:space="preserve">Visit </w:t>
      </w:r>
      <w:r w:rsidRPr="00466841">
        <w:rPr>
          <w:i/>
        </w:rPr>
        <w:t xml:space="preserve">full catalog for specific course </w:t>
      </w:r>
    </w:p>
    <w:p w14:paraId="1B1B500F" w14:textId="77777777" w:rsidR="006655AD" w:rsidRDefault="006655AD" w:rsidP="006655AD">
      <w:proofErr w:type="gramStart"/>
      <w:r w:rsidRPr="00466841">
        <w:rPr>
          <w:i/>
        </w:rPr>
        <w:t>offerings</w:t>
      </w:r>
      <w:proofErr w:type="gramEnd"/>
      <w:r w:rsidRPr="00466841">
        <w:rPr>
          <w:i/>
        </w:rPr>
        <w:t xml:space="preserve"> for each semester</w:t>
      </w:r>
      <w:r>
        <w:rPr>
          <w:i/>
        </w:rPr>
        <w:t>:</w:t>
      </w:r>
    </w:p>
    <w:p w14:paraId="0743E58A" w14:textId="3BF98055" w:rsidR="006655AD" w:rsidRDefault="006655AD" w:rsidP="006655AD">
      <w:bookmarkStart w:id="0" w:name="_GoBack"/>
      <w:bookmarkEnd w:id="0"/>
      <w:r w:rsidRPr="006655AD">
        <w:rPr>
          <w:rStyle w:val="Hyperlink"/>
        </w:rPr>
        <w:t>https://sunyniagara.edu/courses/public-safety-a-a-s/</w:t>
      </w:r>
    </w:p>
    <w:p w14:paraId="07D6A6E4" w14:textId="575360F4" w:rsidR="00D56F10" w:rsidRPr="002B5E42" w:rsidRDefault="0078574F" w:rsidP="00B57215">
      <w:pPr>
        <w:pStyle w:val="Headline"/>
        <w:spacing w:after="240"/>
      </w:pPr>
      <w:r w:rsidRPr="002B5E42">
        <w:br w:type="column"/>
      </w:r>
      <w:r w:rsidR="00D56F10" w:rsidRPr="002B5E42">
        <w:t>Program Requirements</w:t>
      </w:r>
    </w:p>
    <w:p w14:paraId="692109E7" w14:textId="77777777" w:rsidR="00D7778F" w:rsidRPr="003B584C" w:rsidRDefault="00D56F10" w:rsidP="008F4201">
      <w:pPr>
        <w:pStyle w:val="Semesters"/>
      </w:pPr>
      <w:r w:rsidRPr="0035577F">
        <w:t>First Semester</w:t>
      </w:r>
      <w:r w:rsidR="009F7B76">
        <w:tab/>
      </w:r>
      <w:r w:rsidR="009F7B76">
        <w:tab/>
      </w:r>
      <w:r w:rsidR="009F7B76" w:rsidRPr="009F7B76">
        <w:rPr>
          <w:color w:val="000000" w:themeColor="text1"/>
        </w:rPr>
        <w:t>Credits</w:t>
      </w:r>
    </w:p>
    <w:p w14:paraId="56FDE68E" w14:textId="77777777" w:rsidR="00550006" w:rsidRPr="00A77564" w:rsidRDefault="00550006" w:rsidP="00550006">
      <w:pPr>
        <w:pStyle w:val="Courses"/>
      </w:pPr>
      <w:r w:rsidRPr="00A77564">
        <w:t xml:space="preserve">CRJ 103 - Introduction to Corrections </w:t>
      </w:r>
      <w:r>
        <w:tab/>
      </w:r>
      <w:r w:rsidRPr="00A77564">
        <w:t>3</w:t>
      </w:r>
    </w:p>
    <w:p w14:paraId="085243C1" w14:textId="38054E46" w:rsidR="00550006" w:rsidRDefault="00550006" w:rsidP="00AD098A">
      <w:pPr>
        <w:pStyle w:val="Courses"/>
      </w:pPr>
      <w:r>
        <w:t>CRJ 20</w:t>
      </w:r>
      <w:r w:rsidR="00647C4D">
        <w:t>1</w:t>
      </w:r>
      <w:r>
        <w:t xml:space="preserve"> – Criminology</w:t>
      </w:r>
      <w:r>
        <w:tab/>
        <w:t>3</w:t>
      </w:r>
    </w:p>
    <w:p w14:paraId="75CAE1A1" w14:textId="77777777" w:rsidR="00550006" w:rsidRPr="00A77564" w:rsidRDefault="00550006" w:rsidP="00550006">
      <w:pPr>
        <w:pStyle w:val="Courses"/>
      </w:pPr>
      <w:r w:rsidRPr="00A77564">
        <w:t xml:space="preserve">ANT 102 - Introduction to Cultural Anthropology </w:t>
      </w:r>
      <w:r>
        <w:tab/>
      </w:r>
      <w:r w:rsidRPr="00A77564">
        <w:t>3</w:t>
      </w:r>
    </w:p>
    <w:p w14:paraId="1F13524F" w14:textId="77777777" w:rsidR="00550006" w:rsidRPr="004D0CCB" w:rsidRDefault="00550006" w:rsidP="00550006">
      <w:pPr>
        <w:pStyle w:val="Courses"/>
      </w:pPr>
      <w:r w:rsidRPr="004D0CCB">
        <w:t xml:space="preserve">SOC 101 - Introduction to Sociology </w:t>
      </w:r>
      <w:r>
        <w:tab/>
      </w:r>
      <w:r w:rsidRPr="004D0CCB">
        <w:t>3</w:t>
      </w:r>
    </w:p>
    <w:p w14:paraId="78EF22DF" w14:textId="43495141" w:rsidR="00AD098A" w:rsidRDefault="00AD098A" w:rsidP="00AD098A">
      <w:pPr>
        <w:pStyle w:val="Courses"/>
      </w:pPr>
      <w:r w:rsidRPr="00533625">
        <w:t xml:space="preserve">ENG 101 - Writing I </w:t>
      </w:r>
      <w:r>
        <w:tab/>
      </w:r>
      <w:r w:rsidRPr="00533625">
        <w:t>3</w:t>
      </w:r>
    </w:p>
    <w:p w14:paraId="7430DC13" w14:textId="32D833C5" w:rsidR="0063382F" w:rsidRPr="007D7BB4" w:rsidRDefault="0063382F" w:rsidP="00533625">
      <w:pPr>
        <w:pStyle w:val="Total"/>
      </w:pPr>
      <w:r w:rsidRPr="007D7BB4">
        <w:t xml:space="preserve">Total Credit Hours: </w:t>
      </w:r>
      <w:r w:rsidR="00F56E92" w:rsidRPr="007D7BB4">
        <w:tab/>
      </w:r>
      <w:r w:rsidRPr="007D7BB4">
        <w:t>1</w:t>
      </w:r>
      <w:r w:rsidR="00550006">
        <w:t>5</w:t>
      </w:r>
      <w:r w:rsidR="00CD6670">
        <w:t xml:space="preserve"> Cr.</w:t>
      </w:r>
    </w:p>
    <w:p w14:paraId="1177CB1A" w14:textId="77777777" w:rsidR="00D7778F" w:rsidRDefault="00D7778F" w:rsidP="00695195">
      <w:pPr>
        <w:pStyle w:val="Semesters"/>
      </w:pPr>
    </w:p>
    <w:p w14:paraId="3BB76436" w14:textId="77777777" w:rsidR="00D7778F" w:rsidRPr="00695195" w:rsidRDefault="00D7778F" w:rsidP="00695195">
      <w:pPr>
        <w:pStyle w:val="Semesters"/>
      </w:pPr>
      <w:r w:rsidRPr="00695195">
        <w:t xml:space="preserve">Second Semester     </w:t>
      </w:r>
    </w:p>
    <w:p w14:paraId="57B01B51" w14:textId="7F3A6D7B" w:rsidR="004D0CCB" w:rsidRDefault="004D0CCB" w:rsidP="004D0CCB">
      <w:pPr>
        <w:pStyle w:val="Courses"/>
      </w:pPr>
      <w:r w:rsidRPr="004D0CCB">
        <w:t xml:space="preserve">ENG 102 - Writing II &amp; Introduction to Literature </w:t>
      </w:r>
      <w:r>
        <w:tab/>
      </w:r>
      <w:r w:rsidRPr="004D0CCB">
        <w:t>3</w:t>
      </w:r>
    </w:p>
    <w:p w14:paraId="7F871718" w14:textId="7E0AC62B" w:rsidR="00550006" w:rsidRDefault="00550006" w:rsidP="004D0CCB">
      <w:pPr>
        <w:pStyle w:val="Courses"/>
      </w:pPr>
      <w:r w:rsidRPr="00A77564">
        <w:t xml:space="preserve">CRJ 302 - Issues in Criminal Justice </w:t>
      </w:r>
      <w:r>
        <w:tab/>
      </w:r>
      <w:r w:rsidRPr="00A77564">
        <w:t>3</w:t>
      </w:r>
    </w:p>
    <w:p w14:paraId="75D193FC" w14:textId="77777777" w:rsidR="00550006" w:rsidRPr="00533625" w:rsidRDefault="00550006" w:rsidP="00550006">
      <w:pPr>
        <w:pStyle w:val="Courses"/>
      </w:pPr>
      <w:r>
        <w:t xml:space="preserve">___ ___ - Mathematics &amp; Quantitative Reasoning (MATH) General Education </w:t>
      </w:r>
      <w:r w:rsidRPr="00533625">
        <w:t xml:space="preserve">Elective </w:t>
      </w:r>
      <w:r>
        <w:tab/>
      </w:r>
      <w:r w:rsidRPr="00533625">
        <w:t>3</w:t>
      </w:r>
    </w:p>
    <w:p w14:paraId="6F044975" w14:textId="77777777" w:rsidR="00550006" w:rsidRDefault="00550006" w:rsidP="00550006">
      <w:pPr>
        <w:pStyle w:val="Courses"/>
      </w:pPr>
      <w:r w:rsidRPr="00533625">
        <w:t xml:space="preserve">PSY 110 - Introduction to Psychology </w:t>
      </w:r>
      <w:r>
        <w:tab/>
      </w:r>
      <w:r w:rsidRPr="00533625">
        <w:t>3</w:t>
      </w:r>
    </w:p>
    <w:p w14:paraId="7E614CF0" w14:textId="5FF8B57B" w:rsidR="00550006" w:rsidRDefault="00550006" w:rsidP="004D0CCB">
      <w:pPr>
        <w:pStyle w:val="Courses"/>
      </w:pPr>
      <w:r>
        <w:t>CRJ ___ - Criminal Justice elective</w:t>
      </w:r>
      <w:r>
        <w:tab/>
        <w:t>3</w:t>
      </w:r>
    </w:p>
    <w:p w14:paraId="22538EF5" w14:textId="77777777" w:rsidR="00550006" w:rsidRDefault="00550006" w:rsidP="00550006">
      <w:pPr>
        <w:pStyle w:val="Courses"/>
      </w:pPr>
      <w:r w:rsidRPr="00533625">
        <w:t xml:space="preserve">ANT 230 - Forensic Anthropology </w:t>
      </w:r>
      <w:r>
        <w:tab/>
      </w:r>
      <w:r w:rsidRPr="00533625">
        <w:t>3</w:t>
      </w:r>
    </w:p>
    <w:p w14:paraId="2C2CBEE6" w14:textId="46D1A839" w:rsidR="00542631" w:rsidRDefault="005211D1" w:rsidP="004D0CCB">
      <w:pPr>
        <w:pStyle w:val="Total"/>
      </w:pPr>
      <w:r w:rsidRPr="009E4243">
        <w:t xml:space="preserve">Total Credit Hours: </w:t>
      </w:r>
      <w:r w:rsidRPr="009E4243">
        <w:tab/>
        <w:t>1</w:t>
      </w:r>
      <w:r w:rsidR="00550006">
        <w:t>8</w:t>
      </w:r>
      <w:r w:rsidR="00CD6670">
        <w:t xml:space="preserve"> Cr.</w:t>
      </w:r>
    </w:p>
    <w:p w14:paraId="5D6B6BD1" w14:textId="7D141759" w:rsidR="00B82CC6" w:rsidRDefault="00B82CC6" w:rsidP="004D0CCB">
      <w:pPr>
        <w:pStyle w:val="Total"/>
      </w:pPr>
    </w:p>
    <w:p w14:paraId="10F5328D" w14:textId="1CE4F9D0" w:rsidR="00B82CC6" w:rsidRPr="00695195" w:rsidRDefault="00B82CC6" w:rsidP="00B82CC6">
      <w:pPr>
        <w:pStyle w:val="Semesters"/>
      </w:pPr>
      <w:r>
        <w:t>Third</w:t>
      </w:r>
      <w:r w:rsidRPr="00695195">
        <w:t xml:space="preserve"> Semester     </w:t>
      </w:r>
    </w:p>
    <w:p w14:paraId="00D29546" w14:textId="20ABBE82" w:rsidR="003632C7" w:rsidRDefault="00550006" w:rsidP="003632C7">
      <w:pPr>
        <w:pStyle w:val="Courses"/>
      </w:pPr>
      <w:r>
        <w:t>PBT 100 – Laws of the State of New York</w:t>
      </w:r>
      <w:r>
        <w:tab/>
        <w:t>3</w:t>
      </w:r>
    </w:p>
    <w:p w14:paraId="77B83A8B" w14:textId="34BF650E" w:rsidR="00550006" w:rsidRDefault="00550006" w:rsidP="003632C7">
      <w:pPr>
        <w:pStyle w:val="Courses"/>
      </w:pPr>
      <w:r>
        <w:t>PBT 105 – Introduction to Law Enforcement</w:t>
      </w:r>
      <w:r>
        <w:tab/>
        <w:t>3</w:t>
      </w:r>
    </w:p>
    <w:p w14:paraId="2D94A427" w14:textId="024724AD" w:rsidR="00550006" w:rsidRDefault="00550006" w:rsidP="003632C7">
      <w:pPr>
        <w:pStyle w:val="Courses"/>
      </w:pPr>
      <w:r>
        <w:t>PBT 110 – Physical Fitness for Law Enforcement</w:t>
      </w:r>
      <w:r>
        <w:tab/>
        <w:t>3</w:t>
      </w:r>
    </w:p>
    <w:p w14:paraId="7E56B212" w14:textId="73701D26" w:rsidR="00550006" w:rsidRDefault="00550006" w:rsidP="003632C7">
      <w:pPr>
        <w:pStyle w:val="Courses"/>
      </w:pPr>
      <w:r>
        <w:t>PBT 115 – Police Traffic Procedures</w:t>
      </w:r>
      <w:r>
        <w:tab/>
        <w:t>3</w:t>
      </w:r>
    </w:p>
    <w:p w14:paraId="2F1B1F5C" w14:textId="2F0F5CA0" w:rsidR="00550006" w:rsidRPr="003632C7" w:rsidRDefault="00550006" w:rsidP="003632C7">
      <w:pPr>
        <w:pStyle w:val="Courses"/>
      </w:pPr>
      <w:r>
        <w:t>PBT 120 – Police Defensive Tactics</w:t>
      </w:r>
      <w:r>
        <w:tab/>
        <w:t>3</w:t>
      </w:r>
    </w:p>
    <w:p w14:paraId="6E0217E7" w14:textId="0C0976F6" w:rsidR="00B82CC6" w:rsidRPr="009E4243" w:rsidRDefault="00D56375" w:rsidP="003632C7">
      <w:pPr>
        <w:pStyle w:val="Total"/>
      </w:pPr>
      <w:r>
        <w:t xml:space="preserve">Total Credit Hours: </w:t>
      </w:r>
      <w:r>
        <w:tab/>
      </w:r>
      <w:r w:rsidR="00550006">
        <w:t>15</w:t>
      </w:r>
      <w:r w:rsidR="00B82CC6">
        <w:t xml:space="preserve"> Cr.</w:t>
      </w:r>
    </w:p>
    <w:p w14:paraId="06D0BD27" w14:textId="615BE9FC" w:rsidR="00B82CC6" w:rsidRDefault="00B82CC6" w:rsidP="004D0CCB">
      <w:pPr>
        <w:pStyle w:val="Total"/>
      </w:pPr>
    </w:p>
    <w:p w14:paraId="238B5B2C" w14:textId="57FE6802" w:rsidR="00B82CC6" w:rsidRDefault="00B82CC6" w:rsidP="00B82CC6">
      <w:pPr>
        <w:pStyle w:val="Semesters"/>
      </w:pPr>
      <w:r>
        <w:t>Fourth</w:t>
      </w:r>
      <w:r w:rsidRPr="00695195">
        <w:t xml:space="preserve"> Semester     </w:t>
      </w:r>
    </w:p>
    <w:p w14:paraId="2C21DBC1" w14:textId="08CC5685" w:rsidR="00D56375" w:rsidRDefault="00550006" w:rsidP="00D56375">
      <w:pPr>
        <w:pStyle w:val="Courses"/>
      </w:pPr>
      <w:r>
        <w:t>PBT 125 – Emergency Medical Services</w:t>
      </w:r>
      <w:r>
        <w:tab/>
        <w:t>3</w:t>
      </w:r>
    </w:p>
    <w:p w14:paraId="221FE14B" w14:textId="1D5D32E2" w:rsidR="00550006" w:rsidRDefault="00550006" w:rsidP="00D56375">
      <w:pPr>
        <w:pStyle w:val="Courses"/>
      </w:pPr>
      <w:r>
        <w:t xml:space="preserve">PBT 130 – Police Patrol Skills </w:t>
      </w:r>
      <w:r>
        <w:tab/>
        <w:t>3</w:t>
      </w:r>
    </w:p>
    <w:p w14:paraId="1B75BF2D" w14:textId="6F2037E0" w:rsidR="00550006" w:rsidRDefault="00550006" w:rsidP="00D56375">
      <w:pPr>
        <w:pStyle w:val="Courses"/>
      </w:pPr>
      <w:r>
        <w:t>PBT 135 – Police Community Services</w:t>
      </w:r>
      <w:r>
        <w:tab/>
        <w:t>3</w:t>
      </w:r>
    </w:p>
    <w:p w14:paraId="420C8349" w14:textId="794219C3" w:rsidR="00550006" w:rsidRDefault="00550006" w:rsidP="00D56375">
      <w:pPr>
        <w:pStyle w:val="Courses"/>
      </w:pPr>
      <w:r>
        <w:t>PBT 140 – Police Investigations</w:t>
      </w:r>
      <w:r>
        <w:tab/>
        <w:t>3</w:t>
      </w:r>
    </w:p>
    <w:p w14:paraId="77E34F9D" w14:textId="102B614D" w:rsidR="00550006" w:rsidRPr="00A77564" w:rsidRDefault="00550006" w:rsidP="00D56375">
      <w:pPr>
        <w:pStyle w:val="Courses"/>
      </w:pPr>
      <w:r>
        <w:t>PBT 145 – Crisis Intervention Skills and Wellness</w:t>
      </w:r>
      <w:r>
        <w:tab/>
        <w:t>3</w:t>
      </w:r>
    </w:p>
    <w:p w14:paraId="33572ED5" w14:textId="746BD296" w:rsidR="00B82CC6" w:rsidRPr="009E4243" w:rsidRDefault="00B82CC6" w:rsidP="00A77564">
      <w:pPr>
        <w:pStyle w:val="Total"/>
      </w:pPr>
      <w:r w:rsidRPr="009E4243">
        <w:t xml:space="preserve">Total Credit Hours: </w:t>
      </w:r>
      <w:r w:rsidRPr="009E4243">
        <w:tab/>
        <w:t>1</w:t>
      </w:r>
      <w:r w:rsidR="00D56375">
        <w:t>5</w:t>
      </w:r>
      <w:r w:rsidR="00647340">
        <w:t xml:space="preserve"> </w:t>
      </w:r>
      <w:r>
        <w:t>Cr.</w:t>
      </w:r>
    </w:p>
    <w:p w14:paraId="1E2C4622" w14:textId="77777777" w:rsidR="00B82CC6" w:rsidRPr="009E4243" w:rsidRDefault="00B82CC6" w:rsidP="004D0CCB">
      <w:pPr>
        <w:pStyle w:val="Total"/>
      </w:pPr>
    </w:p>
    <w:p w14:paraId="6351183D" w14:textId="77777777" w:rsidR="00D7778F" w:rsidRPr="00D7778F" w:rsidRDefault="00D7778F">
      <w:pPr>
        <w:rPr>
          <w:color w:val="000000" w:themeColor="text1"/>
          <w:szCs w:val="20"/>
        </w:rPr>
      </w:pPr>
    </w:p>
    <w:p w14:paraId="50150EB4" w14:textId="77777777" w:rsidR="00A23992" w:rsidRPr="00D7778F" w:rsidRDefault="00A23992">
      <w:pPr>
        <w:rPr>
          <w:color w:val="000000" w:themeColor="text1"/>
          <w:szCs w:val="20"/>
        </w:rPr>
      </w:pPr>
    </w:p>
    <w:sectPr w:rsidR="00A23992" w:rsidRPr="00D7778F" w:rsidSect="00FF4089">
      <w:type w:val="continuous"/>
      <w:pgSz w:w="12240" w:h="15840"/>
      <w:pgMar w:top="1440" w:right="936" w:bottom="1440" w:left="936" w:header="720" w:footer="720" w:gutter="0"/>
      <w:cols w:num="2" w:space="432" w:equalWidth="0">
        <w:col w:w="4320" w:space="432"/>
        <w:col w:w="56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AAD00" w14:textId="77777777" w:rsidR="007D472C" w:rsidRDefault="007D472C" w:rsidP="00D51871">
      <w:pPr>
        <w:spacing w:line="240" w:lineRule="auto"/>
      </w:pPr>
      <w:r>
        <w:separator/>
      </w:r>
    </w:p>
  </w:endnote>
  <w:endnote w:type="continuationSeparator" w:id="0">
    <w:p w14:paraId="3B1742E5" w14:textId="77777777" w:rsidR="007D472C" w:rsidRDefault="007D472C" w:rsidP="00D51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055A" w14:textId="23D16472" w:rsidR="00D51871" w:rsidRPr="00D51871" w:rsidRDefault="00D51871">
    <w:pPr>
      <w:pStyle w:val="Footer"/>
      <w:rPr>
        <w:i/>
      </w:rPr>
    </w:pPr>
    <w:r w:rsidRPr="0031705D">
      <w:rPr>
        <w:i/>
      </w:rPr>
      <w:t xml:space="preserve">The </w:t>
    </w:r>
    <w:r>
      <w:rPr>
        <w:i/>
      </w:rPr>
      <w:t>i</w:t>
    </w:r>
    <w:r w:rsidRPr="0031705D">
      <w:rPr>
        <w:i/>
      </w:rPr>
      <w:t>nformation provided is subject to change throughout the academic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28F85" w14:textId="77777777" w:rsidR="007D472C" w:rsidRDefault="007D472C" w:rsidP="00D51871">
      <w:pPr>
        <w:spacing w:line="240" w:lineRule="auto"/>
      </w:pPr>
      <w:r>
        <w:separator/>
      </w:r>
    </w:p>
  </w:footnote>
  <w:footnote w:type="continuationSeparator" w:id="0">
    <w:p w14:paraId="5768364B" w14:textId="77777777" w:rsidR="007D472C" w:rsidRDefault="007D472C" w:rsidP="00D51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3891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CED9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60EE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2E0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B054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C800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822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48C4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F02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AC1D7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1A"/>
    <w:rsid w:val="00020DF9"/>
    <w:rsid w:val="000523E5"/>
    <w:rsid w:val="000710C5"/>
    <w:rsid w:val="00072C67"/>
    <w:rsid w:val="000B5687"/>
    <w:rsid w:val="000D2380"/>
    <w:rsid w:val="000E040D"/>
    <w:rsid w:val="000E6CB7"/>
    <w:rsid w:val="0010401F"/>
    <w:rsid w:val="001153D7"/>
    <w:rsid w:val="001271B9"/>
    <w:rsid w:val="001552F0"/>
    <w:rsid w:val="00156D72"/>
    <w:rsid w:val="00166059"/>
    <w:rsid w:val="00172F0C"/>
    <w:rsid w:val="00181B50"/>
    <w:rsid w:val="00193E72"/>
    <w:rsid w:val="001B611B"/>
    <w:rsid w:val="001C7C7C"/>
    <w:rsid w:val="001E212B"/>
    <w:rsid w:val="001F1C33"/>
    <w:rsid w:val="00204FA4"/>
    <w:rsid w:val="0022425C"/>
    <w:rsid w:val="00232925"/>
    <w:rsid w:val="0023312A"/>
    <w:rsid w:val="00234C41"/>
    <w:rsid w:val="002403F3"/>
    <w:rsid w:val="002979FE"/>
    <w:rsid w:val="002B169D"/>
    <w:rsid w:val="002B4471"/>
    <w:rsid w:val="002B5E42"/>
    <w:rsid w:val="002D074C"/>
    <w:rsid w:val="002E4146"/>
    <w:rsid w:val="002F3330"/>
    <w:rsid w:val="003075F5"/>
    <w:rsid w:val="0031285C"/>
    <w:rsid w:val="00327062"/>
    <w:rsid w:val="003471F8"/>
    <w:rsid w:val="0035577F"/>
    <w:rsid w:val="003619AB"/>
    <w:rsid w:val="0036311D"/>
    <w:rsid w:val="003632C7"/>
    <w:rsid w:val="00363A13"/>
    <w:rsid w:val="00370DD3"/>
    <w:rsid w:val="0037382F"/>
    <w:rsid w:val="003928DC"/>
    <w:rsid w:val="00397118"/>
    <w:rsid w:val="003A6D30"/>
    <w:rsid w:val="003B584C"/>
    <w:rsid w:val="003C3B21"/>
    <w:rsid w:val="003E3E3A"/>
    <w:rsid w:val="00411C75"/>
    <w:rsid w:val="00421DAB"/>
    <w:rsid w:val="0044187C"/>
    <w:rsid w:val="00465B66"/>
    <w:rsid w:val="00485F8F"/>
    <w:rsid w:val="004872BA"/>
    <w:rsid w:val="004A0815"/>
    <w:rsid w:val="004B4F07"/>
    <w:rsid w:val="004D0CCB"/>
    <w:rsid w:val="004E1141"/>
    <w:rsid w:val="004F691F"/>
    <w:rsid w:val="0050204A"/>
    <w:rsid w:val="00511208"/>
    <w:rsid w:val="00513ECE"/>
    <w:rsid w:val="005211D1"/>
    <w:rsid w:val="00533625"/>
    <w:rsid w:val="00537B6C"/>
    <w:rsid w:val="00542631"/>
    <w:rsid w:val="005442AA"/>
    <w:rsid w:val="00550006"/>
    <w:rsid w:val="00557487"/>
    <w:rsid w:val="00591D20"/>
    <w:rsid w:val="00596C16"/>
    <w:rsid w:val="005A5F90"/>
    <w:rsid w:val="005B0F34"/>
    <w:rsid w:val="005B487D"/>
    <w:rsid w:val="005B5C91"/>
    <w:rsid w:val="005B6C65"/>
    <w:rsid w:val="005C605E"/>
    <w:rsid w:val="005D6BA7"/>
    <w:rsid w:val="006066AE"/>
    <w:rsid w:val="006133B8"/>
    <w:rsid w:val="006168E6"/>
    <w:rsid w:val="0063355D"/>
    <w:rsid w:val="0063382F"/>
    <w:rsid w:val="00647340"/>
    <w:rsid w:val="00647C4D"/>
    <w:rsid w:val="006655AD"/>
    <w:rsid w:val="00676CA0"/>
    <w:rsid w:val="00680486"/>
    <w:rsid w:val="00681014"/>
    <w:rsid w:val="00682D99"/>
    <w:rsid w:val="006845DA"/>
    <w:rsid w:val="00695195"/>
    <w:rsid w:val="006A3DD0"/>
    <w:rsid w:val="006D65FC"/>
    <w:rsid w:val="006E5BFD"/>
    <w:rsid w:val="00700307"/>
    <w:rsid w:val="0071437F"/>
    <w:rsid w:val="0071529F"/>
    <w:rsid w:val="00741B71"/>
    <w:rsid w:val="007728C6"/>
    <w:rsid w:val="0078574F"/>
    <w:rsid w:val="00786F92"/>
    <w:rsid w:val="007974B2"/>
    <w:rsid w:val="007B0EB5"/>
    <w:rsid w:val="007B721E"/>
    <w:rsid w:val="007B7749"/>
    <w:rsid w:val="007D472C"/>
    <w:rsid w:val="007D7BB4"/>
    <w:rsid w:val="007F16F0"/>
    <w:rsid w:val="007F7ECB"/>
    <w:rsid w:val="0080133A"/>
    <w:rsid w:val="008110B0"/>
    <w:rsid w:val="00844E88"/>
    <w:rsid w:val="00881650"/>
    <w:rsid w:val="008A3130"/>
    <w:rsid w:val="008D5DA2"/>
    <w:rsid w:val="008D7EC0"/>
    <w:rsid w:val="008E1EFF"/>
    <w:rsid w:val="008F4201"/>
    <w:rsid w:val="009125A9"/>
    <w:rsid w:val="00926F25"/>
    <w:rsid w:val="00964239"/>
    <w:rsid w:val="00970928"/>
    <w:rsid w:val="00970D2D"/>
    <w:rsid w:val="00972D29"/>
    <w:rsid w:val="00975F86"/>
    <w:rsid w:val="009844D4"/>
    <w:rsid w:val="00993FA9"/>
    <w:rsid w:val="009A13B2"/>
    <w:rsid w:val="009A6286"/>
    <w:rsid w:val="009A7502"/>
    <w:rsid w:val="009A7D62"/>
    <w:rsid w:val="009B0F87"/>
    <w:rsid w:val="009C1A44"/>
    <w:rsid w:val="009C29E4"/>
    <w:rsid w:val="009D14CC"/>
    <w:rsid w:val="009E237C"/>
    <w:rsid w:val="009E4243"/>
    <w:rsid w:val="009E5D83"/>
    <w:rsid w:val="009F7B76"/>
    <w:rsid w:val="00A00D88"/>
    <w:rsid w:val="00A07351"/>
    <w:rsid w:val="00A131A7"/>
    <w:rsid w:val="00A23992"/>
    <w:rsid w:val="00A31F41"/>
    <w:rsid w:val="00A47161"/>
    <w:rsid w:val="00A73126"/>
    <w:rsid w:val="00A77564"/>
    <w:rsid w:val="00AB0DA7"/>
    <w:rsid w:val="00AB4EAD"/>
    <w:rsid w:val="00AC54B3"/>
    <w:rsid w:val="00AC6FBE"/>
    <w:rsid w:val="00AD098A"/>
    <w:rsid w:val="00AE5103"/>
    <w:rsid w:val="00AF201A"/>
    <w:rsid w:val="00AF4B05"/>
    <w:rsid w:val="00B0769B"/>
    <w:rsid w:val="00B17761"/>
    <w:rsid w:val="00B255DA"/>
    <w:rsid w:val="00B54ADB"/>
    <w:rsid w:val="00B55DA5"/>
    <w:rsid w:val="00B57215"/>
    <w:rsid w:val="00B82CC6"/>
    <w:rsid w:val="00B86C4E"/>
    <w:rsid w:val="00BA6DC1"/>
    <w:rsid w:val="00BB42D6"/>
    <w:rsid w:val="00BC36FA"/>
    <w:rsid w:val="00BD0E0B"/>
    <w:rsid w:val="00BE36E0"/>
    <w:rsid w:val="00C0121D"/>
    <w:rsid w:val="00C15869"/>
    <w:rsid w:val="00C2163E"/>
    <w:rsid w:val="00C240B7"/>
    <w:rsid w:val="00C307EE"/>
    <w:rsid w:val="00C47E3E"/>
    <w:rsid w:val="00C5771E"/>
    <w:rsid w:val="00C75718"/>
    <w:rsid w:val="00C80036"/>
    <w:rsid w:val="00CA10E5"/>
    <w:rsid w:val="00CA348A"/>
    <w:rsid w:val="00CA6506"/>
    <w:rsid w:val="00CB132D"/>
    <w:rsid w:val="00CB637C"/>
    <w:rsid w:val="00CD6670"/>
    <w:rsid w:val="00CE6FEE"/>
    <w:rsid w:val="00CF309D"/>
    <w:rsid w:val="00D10973"/>
    <w:rsid w:val="00D24BE3"/>
    <w:rsid w:val="00D33193"/>
    <w:rsid w:val="00D51871"/>
    <w:rsid w:val="00D5256C"/>
    <w:rsid w:val="00D55F3B"/>
    <w:rsid w:val="00D56375"/>
    <w:rsid w:val="00D56F10"/>
    <w:rsid w:val="00D6233B"/>
    <w:rsid w:val="00D62B9B"/>
    <w:rsid w:val="00D7778F"/>
    <w:rsid w:val="00D87192"/>
    <w:rsid w:val="00D901BF"/>
    <w:rsid w:val="00DA373F"/>
    <w:rsid w:val="00E023EE"/>
    <w:rsid w:val="00E03EE5"/>
    <w:rsid w:val="00E1163E"/>
    <w:rsid w:val="00E11A1A"/>
    <w:rsid w:val="00E15E6E"/>
    <w:rsid w:val="00E4260B"/>
    <w:rsid w:val="00E514DE"/>
    <w:rsid w:val="00E621D7"/>
    <w:rsid w:val="00E818D0"/>
    <w:rsid w:val="00E94A65"/>
    <w:rsid w:val="00ED5BB6"/>
    <w:rsid w:val="00EE419F"/>
    <w:rsid w:val="00EF220C"/>
    <w:rsid w:val="00EF4532"/>
    <w:rsid w:val="00F14ACB"/>
    <w:rsid w:val="00F26657"/>
    <w:rsid w:val="00F33CC4"/>
    <w:rsid w:val="00F347B9"/>
    <w:rsid w:val="00F56E92"/>
    <w:rsid w:val="00F6618F"/>
    <w:rsid w:val="00F737C7"/>
    <w:rsid w:val="00F73CCC"/>
    <w:rsid w:val="00F938AD"/>
    <w:rsid w:val="00F96F80"/>
    <w:rsid w:val="00FA3D3D"/>
    <w:rsid w:val="00FC25DA"/>
    <w:rsid w:val="00FC30FE"/>
    <w:rsid w:val="00FD076B"/>
    <w:rsid w:val="00FF27DD"/>
    <w:rsid w:val="00FF2CC6"/>
    <w:rsid w:val="00F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D8E8"/>
  <w14:defaultImageDpi w14:val="32767"/>
  <w15:chartTrackingRefBased/>
  <w15:docId w15:val="{4EFEE878-1B1A-9B48-B582-F34D69C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92"/>
    <w:pPr>
      <w:spacing w:line="269" w:lineRule="auto"/>
    </w:pPr>
    <w:rPr>
      <w:rFonts w:ascii="Arial" w:hAnsi="Arial"/>
      <w:sz w:val="20"/>
    </w:rPr>
  </w:style>
  <w:style w:type="paragraph" w:styleId="Heading1">
    <w:name w:val="heading 1"/>
    <w:basedOn w:val="Normal"/>
    <w:next w:val="Normal"/>
    <w:link w:val="Heading1Char"/>
    <w:uiPriority w:val="9"/>
    <w:rsid w:val="003738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D83"/>
    <w:pPr>
      <w:autoSpaceDE w:val="0"/>
      <w:autoSpaceDN w:val="0"/>
      <w:adjustRightInd w:val="0"/>
    </w:pPr>
    <w:rPr>
      <w:rFonts w:ascii="Myriad Pro" w:hAnsi="Myriad Pro" w:cs="Myriad Pro"/>
      <w:color w:val="000000"/>
    </w:rPr>
  </w:style>
  <w:style w:type="paragraph" w:customStyle="1" w:styleId="Courses">
    <w:name w:val="Courses"/>
    <w:basedOn w:val="Normal"/>
    <w:qFormat/>
    <w:rsid w:val="00C307EE"/>
    <w:pPr>
      <w:tabs>
        <w:tab w:val="right" w:pos="5760"/>
      </w:tabs>
      <w:spacing w:line="288" w:lineRule="auto"/>
    </w:pPr>
    <w:rPr>
      <w:color w:val="000000" w:themeColor="text1"/>
    </w:rPr>
  </w:style>
  <w:style w:type="character" w:styleId="Hyperlink">
    <w:name w:val="Hyperlink"/>
    <w:basedOn w:val="DefaultParagraphFont"/>
    <w:uiPriority w:val="99"/>
    <w:unhideWhenUsed/>
    <w:rsid w:val="009E5D83"/>
    <w:rPr>
      <w:color w:val="0563C1" w:themeColor="hyperlink"/>
      <w:u w:val="single"/>
    </w:rPr>
  </w:style>
  <w:style w:type="character" w:customStyle="1" w:styleId="UnresolvedMention1">
    <w:name w:val="Unresolved Mention1"/>
    <w:basedOn w:val="DefaultParagraphFont"/>
    <w:uiPriority w:val="99"/>
    <w:rsid w:val="009E5D83"/>
    <w:rPr>
      <w:color w:val="605E5C"/>
      <w:shd w:val="clear" w:color="auto" w:fill="E1DFDD"/>
    </w:rPr>
  </w:style>
  <w:style w:type="paragraph" w:customStyle="1" w:styleId="NCCC">
    <w:name w:val="NCCC"/>
    <w:basedOn w:val="Normal"/>
    <w:qFormat/>
    <w:rsid w:val="00A23992"/>
    <w:pPr>
      <w:jc w:val="center"/>
    </w:pPr>
    <w:rPr>
      <w:b/>
      <w:color w:val="000000" w:themeColor="text1"/>
      <w:sz w:val="28"/>
    </w:rPr>
  </w:style>
  <w:style w:type="paragraph" w:customStyle="1" w:styleId="Headline">
    <w:name w:val="Headline"/>
    <w:basedOn w:val="Normal"/>
    <w:qFormat/>
    <w:rsid w:val="00A23992"/>
    <w:pPr>
      <w:spacing w:after="120"/>
    </w:pPr>
    <w:rPr>
      <w:b/>
      <w:color w:val="004A79"/>
      <w:sz w:val="24"/>
      <w:szCs w:val="28"/>
    </w:rPr>
  </w:style>
  <w:style w:type="paragraph" w:customStyle="1" w:styleId="ProgramName">
    <w:name w:val="Program Name"/>
    <w:basedOn w:val="Normal"/>
    <w:qFormat/>
    <w:rsid w:val="00A23992"/>
    <w:pPr>
      <w:spacing w:before="240" w:after="360"/>
      <w:jc w:val="center"/>
    </w:pPr>
    <w:rPr>
      <w:b/>
      <w:color w:val="004A79"/>
      <w:sz w:val="28"/>
      <w:szCs w:val="28"/>
    </w:rPr>
  </w:style>
  <w:style w:type="paragraph" w:customStyle="1" w:styleId="Semesters">
    <w:name w:val="Semesters"/>
    <w:basedOn w:val="Normal"/>
    <w:qFormat/>
    <w:rsid w:val="002B5E42"/>
    <w:pPr>
      <w:spacing w:line="276" w:lineRule="auto"/>
    </w:pPr>
    <w:rPr>
      <w:b/>
      <w:color w:val="004A79"/>
      <w:sz w:val="21"/>
      <w:szCs w:val="22"/>
    </w:rPr>
  </w:style>
  <w:style w:type="character" w:customStyle="1" w:styleId="Heading1Char">
    <w:name w:val="Heading 1 Char"/>
    <w:basedOn w:val="DefaultParagraphFont"/>
    <w:link w:val="Heading1"/>
    <w:uiPriority w:val="9"/>
    <w:rsid w:val="0037382F"/>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unhideWhenUsed/>
    <w:rsid w:val="00ED5BB6"/>
    <w:pPr>
      <w:spacing w:after="120" w:line="480" w:lineRule="auto"/>
    </w:pPr>
  </w:style>
  <w:style w:type="character" w:customStyle="1" w:styleId="BodyText2Char">
    <w:name w:val="Body Text 2 Char"/>
    <w:basedOn w:val="DefaultParagraphFont"/>
    <w:link w:val="BodyText2"/>
    <w:uiPriority w:val="99"/>
    <w:rsid w:val="00ED5BB6"/>
    <w:rPr>
      <w:rFonts w:ascii="Arial" w:hAnsi="Arial"/>
      <w:sz w:val="20"/>
    </w:rPr>
  </w:style>
  <w:style w:type="character" w:styleId="FollowedHyperlink">
    <w:name w:val="FollowedHyperlink"/>
    <w:basedOn w:val="DefaultParagraphFont"/>
    <w:uiPriority w:val="99"/>
    <w:semiHidden/>
    <w:unhideWhenUsed/>
    <w:rsid w:val="00421DAB"/>
    <w:rPr>
      <w:color w:val="954F72" w:themeColor="followedHyperlink"/>
      <w:u w:val="single"/>
    </w:rPr>
  </w:style>
  <w:style w:type="paragraph" w:styleId="BodyText">
    <w:name w:val="Body Text"/>
    <w:basedOn w:val="Normal"/>
    <w:link w:val="BodyTextChar"/>
    <w:uiPriority w:val="99"/>
    <w:semiHidden/>
    <w:unhideWhenUsed/>
    <w:rsid w:val="00232925"/>
    <w:pPr>
      <w:spacing w:after="120"/>
    </w:pPr>
  </w:style>
  <w:style w:type="character" w:customStyle="1" w:styleId="BodyTextChar">
    <w:name w:val="Body Text Char"/>
    <w:basedOn w:val="DefaultParagraphFont"/>
    <w:link w:val="BodyText"/>
    <w:uiPriority w:val="99"/>
    <w:semiHidden/>
    <w:rsid w:val="00232925"/>
    <w:rPr>
      <w:rFonts w:ascii="Arial" w:hAnsi="Arial"/>
      <w:sz w:val="20"/>
    </w:rPr>
  </w:style>
  <w:style w:type="paragraph" w:styleId="Header">
    <w:name w:val="header"/>
    <w:basedOn w:val="Normal"/>
    <w:link w:val="HeaderChar"/>
    <w:uiPriority w:val="99"/>
    <w:unhideWhenUsed/>
    <w:rsid w:val="00D51871"/>
    <w:pPr>
      <w:tabs>
        <w:tab w:val="center" w:pos="4680"/>
        <w:tab w:val="right" w:pos="9360"/>
      </w:tabs>
      <w:spacing w:line="240" w:lineRule="auto"/>
    </w:pPr>
  </w:style>
  <w:style w:type="character" w:customStyle="1" w:styleId="HeaderChar">
    <w:name w:val="Header Char"/>
    <w:basedOn w:val="DefaultParagraphFont"/>
    <w:link w:val="Header"/>
    <w:uiPriority w:val="99"/>
    <w:rsid w:val="00D51871"/>
    <w:rPr>
      <w:rFonts w:ascii="Arial" w:hAnsi="Arial"/>
      <w:sz w:val="20"/>
    </w:rPr>
  </w:style>
  <w:style w:type="paragraph" w:styleId="Footer">
    <w:name w:val="footer"/>
    <w:basedOn w:val="Normal"/>
    <w:link w:val="FooterChar"/>
    <w:uiPriority w:val="99"/>
    <w:unhideWhenUsed/>
    <w:rsid w:val="00D51871"/>
    <w:pPr>
      <w:tabs>
        <w:tab w:val="center" w:pos="4680"/>
        <w:tab w:val="right" w:pos="9360"/>
      </w:tabs>
      <w:spacing w:line="240" w:lineRule="auto"/>
    </w:pPr>
  </w:style>
  <w:style w:type="character" w:customStyle="1" w:styleId="FooterChar">
    <w:name w:val="Footer Char"/>
    <w:basedOn w:val="DefaultParagraphFont"/>
    <w:link w:val="Footer"/>
    <w:uiPriority w:val="99"/>
    <w:rsid w:val="00D51871"/>
    <w:rPr>
      <w:rFonts w:ascii="Arial" w:hAnsi="Arial"/>
      <w:sz w:val="20"/>
    </w:rPr>
  </w:style>
  <w:style w:type="paragraph" w:customStyle="1" w:styleId="Total">
    <w:name w:val="Total"/>
    <w:basedOn w:val="Courses"/>
    <w:qFormat/>
    <w:rsid w:val="00C307EE"/>
    <w:pPr>
      <w:pBdr>
        <w:top w:val="single" w:sz="4" w:space="1"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2">
      <w:bodyDiv w:val="1"/>
      <w:marLeft w:val="0"/>
      <w:marRight w:val="0"/>
      <w:marTop w:val="0"/>
      <w:marBottom w:val="0"/>
      <w:divBdr>
        <w:top w:val="none" w:sz="0" w:space="0" w:color="auto"/>
        <w:left w:val="none" w:sz="0" w:space="0" w:color="auto"/>
        <w:bottom w:val="none" w:sz="0" w:space="0" w:color="auto"/>
        <w:right w:val="none" w:sz="0" w:space="0" w:color="auto"/>
      </w:divBdr>
    </w:div>
    <w:div w:id="441266256">
      <w:bodyDiv w:val="1"/>
      <w:marLeft w:val="0"/>
      <w:marRight w:val="0"/>
      <w:marTop w:val="0"/>
      <w:marBottom w:val="0"/>
      <w:divBdr>
        <w:top w:val="none" w:sz="0" w:space="0" w:color="auto"/>
        <w:left w:val="none" w:sz="0" w:space="0" w:color="auto"/>
        <w:bottom w:val="none" w:sz="0" w:space="0" w:color="auto"/>
        <w:right w:val="none" w:sz="0" w:space="0" w:color="auto"/>
      </w:divBdr>
    </w:div>
    <w:div w:id="451364531">
      <w:bodyDiv w:val="1"/>
      <w:marLeft w:val="0"/>
      <w:marRight w:val="0"/>
      <w:marTop w:val="0"/>
      <w:marBottom w:val="0"/>
      <w:divBdr>
        <w:top w:val="none" w:sz="0" w:space="0" w:color="auto"/>
        <w:left w:val="none" w:sz="0" w:space="0" w:color="auto"/>
        <w:bottom w:val="none" w:sz="0" w:space="0" w:color="auto"/>
        <w:right w:val="none" w:sz="0" w:space="0" w:color="auto"/>
      </w:divBdr>
    </w:div>
    <w:div w:id="726878697">
      <w:bodyDiv w:val="1"/>
      <w:marLeft w:val="0"/>
      <w:marRight w:val="0"/>
      <w:marTop w:val="0"/>
      <w:marBottom w:val="0"/>
      <w:divBdr>
        <w:top w:val="none" w:sz="0" w:space="0" w:color="auto"/>
        <w:left w:val="none" w:sz="0" w:space="0" w:color="auto"/>
        <w:bottom w:val="none" w:sz="0" w:space="0" w:color="auto"/>
        <w:right w:val="none" w:sz="0" w:space="0" w:color="auto"/>
      </w:divBdr>
    </w:div>
    <w:div w:id="765346297">
      <w:bodyDiv w:val="1"/>
      <w:marLeft w:val="0"/>
      <w:marRight w:val="0"/>
      <w:marTop w:val="0"/>
      <w:marBottom w:val="0"/>
      <w:divBdr>
        <w:top w:val="none" w:sz="0" w:space="0" w:color="auto"/>
        <w:left w:val="none" w:sz="0" w:space="0" w:color="auto"/>
        <w:bottom w:val="none" w:sz="0" w:space="0" w:color="auto"/>
        <w:right w:val="none" w:sz="0" w:space="0" w:color="auto"/>
      </w:divBdr>
    </w:div>
    <w:div w:id="870462956">
      <w:bodyDiv w:val="1"/>
      <w:marLeft w:val="0"/>
      <w:marRight w:val="0"/>
      <w:marTop w:val="0"/>
      <w:marBottom w:val="0"/>
      <w:divBdr>
        <w:top w:val="none" w:sz="0" w:space="0" w:color="auto"/>
        <w:left w:val="none" w:sz="0" w:space="0" w:color="auto"/>
        <w:bottom w:val="none" w:sz="0" w:space="0" w:color="auto"/>
        <w:right w:val="none" w:sz="0" w:space="0" w:color="auto"/>
      </w:divBdr>
    </w:div>
    <w:div w:id="1204367162">
      <w:bodyDiv w:val="1"/>
      <w:marLeft w:val="0"/>
      <w:marRight w:val="0"/>
      <w:marTop w:val="0"/>
      <w:marBottom w:val="0"/>
      <w:divBdr>
        <w:top w:val="none" w:sz="0" w:space="0" w:color="auto"/>
        <w:left w:val="none" w:sz="0" w:space="0" w:color="auto"/>
        <w:bottom w:val="none" w:sz="0" w:space="0" w:color="auto"/>
        <w:right w:val="none" w:sz="0" w:space="0" w:color="auto"/>
      </w:divBdr>
    </w:div>
    <w:div w:id="1525710356">
      <w:bodyDiv w:val="1"/>
      <w:marLeft w:val="0"/>
      <w:marRight w:val="0"/>
      <w:marTop w:val="0"/>
      <w:marBottom w:val="0"/>
      <w:divBdr>
        <w:top w:val="none" w:sz="0" w:space="0" w:color="auto"/>
        <w:left w:val="none" w:sz="0" w:space="0" w:color="auto"/>
        <w:bottom w:val="none" w:sz="0" w:space="0" w:color="auto"/>
        <w:right w:val="none" w:sz="0" w:space="0" w:color="auto"/>
      </w:divBdr>
    </w:div>
    <w:div w:id="1631277678">
      <w:bodyDiv w:val="1"/>
      <w:marLeft w:val="0"/>
      <w:marRight w:val="0"/>
      <w:marTop w:val="0"/>
      <w:marBottom w:val="0"/>
      <w:divBdr>
        <w:top w:val="none" w:sz="0" w:space="0" w:color="auto"/>
        <w:left w:val="none" w:sz="0" w:space="0" w:color="auto"/>
        <w:bottom w:val="none" w:sz="0" w:space="0" w:color="auto"/>
        <w:right w:val="none" w:sz="0" w:space="0" w:color="auto"/>
      </w:divBdr>
      <w:divsChild>
        <w:div w:id="248857100">
          <w:marLeft w:val="0"/>
          <w:marRight w:val="0"/>
          <w:marTop w:val="0"/>
          <w:marBottom w:val="0"/>
          <w:divBdr>
            <w:top w:val="none" w:sz="0" w:space="0" w:color="auto"/>
            <w:left w:val="none" w:sz="0" w:space="0" w:color="auto"/>
            <w:bottom w:val="none" w:sz="0" w:space="0" w:color="auto"/>
            <w:right w:val="none" w:sz="0" w:space="0" w:color="auto"/>
          </w:divBdr>
        </w:div>
      </w:divsChild>
    </w:div>
    <w:div w:id="1637446031">
      <w:bodyDiv w:val="1"/>
      <w:marLeft w:val="0"/>
      <w:marRight w:val="0"/>
      <w:marTop w:val="0"/>
      <w:marBottom w:val="0"/>
      <w:divBdr>
        <w:top w:val="none" w:sz="0" w:space="0" w:color="auto"/>
        <w:left w:val="none" w:sz="0" w:space="0" w:color="auto"/>
        <w:bottom w:val="none" w:sz="0" w:space="0" w:color="auto"/>
        <w:right w:val="none" w:sz="0" w:space="0" w:color="auto"/>
      </w:divBdr>
    </w:div>
    <w:div w:id="1896962706">
      <w:bodyDiv w:val="1"/>
      <w:marLeft w:val="0"/>
      <w:marRight w:val="0"/>
      <w:marTop w:val="0"/>
      <w:marBottom w:val="0"/>
      <w:divBdr>
        <w:top w:val="none" w:sz="0" w:space="0" w:color="auto"/>
        <w:left w:val="none" w:sz="0" w:space="0" w:color="auto"/>
        <w:bottom w:val="none" w:sz="0" w:space="0" w:color="auto"/>
        <w:right w:val="none" w:sz="0" w:space="0" w:color="auto"/>
      </w:divBdr>
    </w:div>
    <w:div w:id="2036956653">
      <w:bodyDiv w:val="1"/>
      <w:marLeft w:val="0"/>
      <w:marRight w:val="0"/>
      <w:marTop w:val="0"/>
      <w:marBottom w:val="0"/>
      <w:divBdr>
        <w:top w:val="none" w:sz="0" w:space="0" w:color="auto"/>
        <w:left w:val="none" w:sz="0" w:space="0" w:color="auto"/>
        <w:bottom w:val="none" w:sz="0" w:space="0" w:color="auto"/>
        <w:right w:val="none" w:sz="0" w:space="0" w:color="auto"/>
      </w:divBdr>
    </w:div>
    <w:div w:id="2091610103">
      <w:bodyDiv w:val="1"/>
      <w:marLeft w:val="0"/>
      <w:marRight w:val="0"/>
      <w:marTop w:val="0"/>
      <w:marBottom w:val="0"/>
      <w:divBdr>
        <w:top w:val="none" w:sz="0" w:space="0" w:color="auto"/>
        <w:left w:val="none" w:sz="0" w:space="0" w:color="auto"/>
        <w:bottom w:val="none" w:sz="0" w:space="0" w:color="auto"/>
        <w:right w:val="none" w:sz="0" w:space="0" w:color="auto"/>
      </w:divBdr>
    </w:div>
    <w:div w:id="21324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kotnick@niagaracc.suny.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1755-1EED-42AB-AB75-68F67F66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Stefani Orefice</cp:lastModifiedBy>
  <cp:revision>9</cp:revision>
  <cp:lastPrinted>2019-12-13T16:03:00Z</cp:lastPrinted>
  <dcterms:created xsi:type="dcterms:W3CDTF">2025-05-15T15:30:00Z</dcterms:created>
  <dcterms:modified xsi:type="dcterms:W3CDTF">2025-07-09T14:44:00Z</dcterms:modified>
</cp:coreProperties>
</file>